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70B94" w14:textId="29A71066" w:rsidR="00DC5856" w:rsidRPr="00E573D0" w:rsidRDefault="00E573D0" w:rsidP="00E573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73D0">
        <w:rPr>
          <w:rFonts w:ascii="Times New Roman" w:hAnsi="Times New Roman" w:cs="Times New Roman"/>
          <w:b/>
          <w:bCs/>
          <w:sz w:val="28"/>
          <w:szCs w:val="28"/>
        </w:rPr>
        <w:t>Аннотация дисциплины</w:t>
      </w:r>
    </w:p>
    <w:p w14:paraId="6FDFFC08" w14:textId="0F6CBA23" w:rsidR="00E573D0" w:rsidRPr="00E573D0" w:rsidRDefault="00E573D0" w:rsidP="00E573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73D0">
        <w:rPr>
          <w:rFonts w:ascii="Times New Roman" w:hAnsi="Times New Roman" w:cs="Times New Roman"/>
          <w:b/>
          <w:bCs/>
          <w:sz w:val="28"/>
          <w:szCs w:val="28"/>
        </w:rPr>
        <w:t>ДОЛГОСРОЧНАЯ УСТОЙЧИВОСТЬ БЮДЖЕТНОЙ СИСТЕМЫ</w:t>
      </w:r>
    </w:p>
    <w:p w14:paraId="444C4844" w14:textId="77777777" w:rsidR="00E573D0" w:rsidRDefault="00E573D0">
      <w:pPr>
        <w:rPr>
          <w:rFonts w:ascii="Times New Roman" w:hAnsi="Times New Roman" w:cs="Times New Roman"/>
          <w:sz w:val="28"/>
          <w:szCs w:val="28"/>
        </w:rPr>
      </w:pPr>
    </w:p>
    <w:p w14:paraId="1AB97707" w14:textId="3D44D5F1" w:rsidR="00E573D0" w:rsidRDefault="00E573D0" w:rsidP="00BD4521">
      <w:pPr>
        <w:spacing w:after="0" w:line="240" w:lineRule="auto"/>
        <w:ind w:firstLine="709"/>
        <w:jc w:val="both"/>
        <w:rPr>
          <w:rStyle w:val="fontstyle01"/>
        </w:rPr>
      </w:pPr>
      <w:r w:rsidRPr="00BD4521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="00BD4521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BD4521" w:rsidRPr="00BD4521">
        <w:rPr>
          <w:rFonts w:ascii="Times New Roman" w:hAnsi="Times New Roman" w:cs="Times New Roman"/>
          <w:sz w:val="28"/>
          <w:szCs w:val="28"/>
        </w:rPr>
        <w:t>ф</w:t>
      </w:r>
      <w:r w:rsidR="00BD4521">
        <w:rPr>
          <w:rStyle w:val="fontstyle01"/>
        </w:rPr>
        <w:t xml:space="preserve">ормирование системы компетенций в области содержания </w:t>
      </w:r>
      <w:r w:rsidR="00BD4521">
        <w:rPr>
          <w:rStyle w:val="fontstyle01"/>
        </w:rPr>
        <w:t>бюджетной системы</w:t>
      </w:r>
      <w:r w:rsidR="00BD4521">
        <w:rPr>
          <w:rStyle w:val="fontstyle01"/>
        </w:rPr>
        <w:t xml:space="preserve"> и механизма ее реализации в контексте достижения</w:t>
      </w:r>
      <w:r w:rsidR="00BD4521">
        <w:rPr>
          <w:rStyle w:val="fontstyle01"/>
        </w:rPr>
        <w:t xml:space="preserve"> </w:t>
      </w:r>
      <w:r w:rsidR="00BD4521">
        <w:rPr>
          <w:rStyle w:val="fontstyle01"/>
        </w:rPr>
        <w:t>целей устойчивого развития.</w:t>
      </w:r>
    </w:p>
    <w:p w14:paraId="617EBA24" w14:textId="77777777" w:rsidR="00BD4521" w:rsidRDefault="00BD4521" w:rsidP="00BD4521">
      <w:pPr>
        <w:spacing w:after="0" w:line="240" w:lineRule="auto"/>
        <w:ind w:firstLine="709"/>
        <w:jc w:val="both"/>
        <w:rPr>
          <w:rStyle w:val="fontstyle01"/>
          <w:b/>
          <w:bCs/>
        </w:rPr>
      </w:pPr>
    </w:p>
    <w:p w14:paraId="348E7E57" w14:textId="431D98E1" w:rsidR="00BD4521" w:rsidRPr="00BD4521" w:rsidRDefault="00BD4521" w:rsidP="00BD4521">
      <w:pPr>
        <w:spacing w:after="0" w:line="240" w:lineRule="auto"/>
        <w:ind w:firstLine="709"/>
        <w:jc w:val="both"/>
        <w:rPr>
          <w:rStyle w:val="fontstyle01"/>
          <w:b/>
          <w:bCs/>
        </w:rPr>
      </w:pPr>
      <w:r w:rsidRPr="00BD4521">
        <w:rPr>
          <w:rStyle w:val="fontstyle01"/>
          <w:b/>
          <w:bCs/>
        </w:rPr>
        <w:t xml:space="preserve">Краткое содержание </w:t>
      </w:r>
    </w:p>
    <w:p w14:paraId="09F5E09B" w14:textId="77777777" w:rsidR="00BD4521" w:rsidRDefault="00BD4521" w:rsidP="00BD45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26E4F8" w14:textId="55B7DF14" w:rsidR="00BD4521" w:rsidRDefault="00BD4521" w:rsidP="00BD45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Теоретические основы оценки и обеспечения бюджетной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устойчивости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Понятие бюджетной устойчивости. Факторы, влияющие на обеспечение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бюджетной устойчивости.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Виды бюджетных правил. Зарубежный опыт применения фискальных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правил.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0A739CD" w14:textId="02E193FB" w:rsidR="00BD4521" w:rsidRDefault="00BD4521" w:rsidP="00BD45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Сбалансированность бюджетов и повышение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эффективности бюджетных расходов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Дефицит бюджета и источники его финансирования. Использование профицита и формирование финансового резерва.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Бюджетный секвестр: теория и практика применения. Защищенные статьи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бюджета.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Текущая и долгосрочная сб</w:t>
      </w:r>
      <w:bookmarkStart w:id="0" w:name="_GoBack"/>
      <w:bookmarkEnd w:id="0"/>
      <w:r w:rsidRPr="00BD4521">
        <w:rPr>
          <w:rFonts w:ascii="Times New Roman" w:hAnsi="Times New Roman" w:cs="Times New Roman"/>
          <w:color w:val="000000"/>
          <w:sz w:val="28"/>
          <w:szCs w:val="28"/>
        </w:rPr>
        <w:t>алансированность бюджета.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Эффективность и результативность бюджетных расходов. Методы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оценки эффективности расходов бюджета.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D531C90" w14:textId="22F6A72D" w:rsidR="00BD4521" w:rsidRDefault="00BD4521" w:rsidP="00BD45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Современные подходы к управлению государственным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(муниципальным) долгом и государственными (муниципальными)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финансовыми активами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Классификация долговых обязательств и государственных финансовых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активов. Структура внешнего и внутреннего государственного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(муниципального) долга.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Субъекты стратегического и оперативного управления долгом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финансовыми активами. Основные методы управления государственным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(муниципальным) долгом и финансовыми активами. Оценка долгосрочной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долговой устойчивости.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E2EEFC4" w14:textId="3E80C73C" w:rsidR="00BD4521" w:rsidRDefault="00BD4521" w:rsidP="00BD45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бюджетными рисками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Виды бюджетных рисков, их характеристика. Субъекты 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бюджетными рисками. Взаимосвязь бюджетных и монетарных рисков.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Методы управления бюджетными рисками.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Управление бюджетными рисками в зарубежной практике.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92166B2" w14:textId="77777777" w:rsidR="00BD4521" w:rsidRDefault="00BD4521" w:rsidP="00BD45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4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Повышение качества и адаптивности бюджетных планов 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прогнозов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76F03718" w14:textId="41DDE0E4" w:rsidR="00BD4521" w:rsidRPr="00E573D0" w:rsidRDefault="00BD4521" w:rsidP="00BD45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521">
        <w:rPr>
          <w:rFonts w:ascii="Times New Roman" w:hAnsi="Times New Roman" w:cs="Times New Roman"/>
          <w:color w:val="000000"/>
          <w:sz w:val="28"/>
          <w:szCs w:val="28"/>
        </w:rPr>
        <w:t>Субъекты бюджетного планирования, их функции. Информационная база бюджетных планов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и прогнозов. Бюджетный план, его цель, характеристика видов и функций.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Бюджетный прогноз, его цель, характеристика видов и функций.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Методы бюджетного планирования и прогнозирования. Особенности программно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D4521">
        <w:rPr>
          <w:rFonts w:ascii="Times New Roman" w:hAnsi="Times New Roman" w:cs="Times New Roman"/>
          <w:color w:val="000000"/>
          <w:sz w:val="28"/>
          <w:szCs w:val="28"/>
        </w:rPr>
        <w:t>целевого метода планирования: отечественная и зарубежная практика.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BD4521" w:rsidRPr="00E57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411"/>
    <w:rsid w:val="000154C9"/>
    <w:rsid w:val="00835411"/>
    <w:rsid w:val="00BD4521"/>
    <w:rsid w:val="00DC5856"/>
    <w:rsid w:val="00DC7564"/>
    <w:rsid w:val="00E5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1B381"/>
  <w15:chartTrackingRefBased/>
  <w15:docId w15:val="{783A8870-3DFC-451A-ADD6-2F7C6927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D452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D452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Рахматуллина Юлия Айратовна</dc:creator>
  <cp:keywords/>
  <dc:description/>
  <cp:lastModifiedBy>Рахматуллина Юлия Айратовна</cp:lastModifiedBy>
  <cp:revision>3</cp:revision>
  <dcterms:created xsi:type="dcterms:W3CDTF">2023-08-24T03:09:00Z</dcterms:created>
  <dcterms:modified xsi:type="dcterms:W3CDTF">2023-08-24T03:25:00Z</dcterms:modified>
</cp:coreProperties>
</file>